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0A901A6" w14:textId="77777777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4A476BED" w:rsidR="009540E1" w:rsidRPr="00D0235D" w:rsidRDefault="009540E1" w:rsidP="003501A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jc w:val="both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="003501A9" w:rsidRPr="003501A9">
            <w:rPr>
              <w:rFonts w:ascii="Times New Roman" w:hAnsi="Times New Roman" w:cs="Times New Roman"/>
              <w:b/>
              <w:bCs/>
            </w:rPr>
            <w:t xml:space="preserve"> </w:t>
          </w:r>
          <w:r w:rsidR="00DC5576" w:rsidRPr="00DC5576">
            <w:rPr>
              <w:rFonts w:ascii="Arial" w:hAnsi="Arial" w:cs="Arial"/>
              <w:b/>
              <w:bCs/>
              <w:sz w:val="20"/>
              <w:szCs w:val="20"/>
              <w:lang w:val="uk-UA"/>
            </w:rPr>
            <w:t>«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послуг</w:t>
          </w:r>
          <w:proofErr w:type="spellEnd"/>
          <w:r w:rsidR="000341E9">
            <w:rPr>
              <w:rFonts w:ascii="Arial" w:hAnsi="Arial" w:cs="Arial"/>
              <w:b/>
              <w:bCs/>
              <w:sz w:val="20"/>
              <w:szCs w:val="20"/>
              <w:lang w:val="uk-UA"/>
            </w:rPr>
            <w:t>и</w:t>
          </w:r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з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розробки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комп’ютерної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програми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для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модернізації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програмного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забезпечення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вебпорталу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«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Дія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Цифрова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громада» в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частині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створення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нового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функціоналу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збереження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даних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,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розробки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API,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аналітики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та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оновлення</w:t>
          </w:r>
          <w:proofErr w:type="spellEnd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 xml:space="preserve"> поточного </w:t>
          </w:r>
          <w:proofErr w:type="spellStart"/>
          <w:r w:rsidR="000341E9" w:rsidRPr="000341E9">
            <w:rPr>
              <w:rFonts w:ascii="Arial" w:hAnsi="Arial" w:cs="Arial"/>
              <w:b/>
              <w:bCs/>
              <w:sz w:val="20"/>
              <w:szCs w:val="20"/>
            </w:rPr>
            <w:t>функціоналу</w:t>
          </w:r>
          <w:proofErr w:type="spellEnd"/>
          <w:r w:rsidR="003501A9" w:rsidRPr="00DC5576">
            <w:rPr>
              <w:rFonts w:ascii="Arial" w:hAnsi="Arial" w:cs="Arial"/>
              <w:sz w:val="20"/>
              <w:szCs w:val="20"/>
            </w:rPr>
            <w:t>»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36E996D8" w14:textId="1150636B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 xml:space="preserve"> надання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</w:t>
          </w:r>
          <w:r w:rsidR="003501A9" w:rsidRPr="003501A9">
            <w:rPr>
              <w:rFonts w:ascii="Arial" w:eastAsia="SimSun" w:hAnsi="Arial" w:cs="Arial"/>
              <w:kern w:val="2"/>
              <w:lang w:val="uk-UA" w:eastAsia="zh-CN"/>
            </w:rPr>
            <w:t xml:space="preserve">послуг із модернізації та доопрацювання програмного забезпечення «Електронна система забезпечення формування та ведення електронної черги з безоплатного </w:t>
          </w:r>
          <w:proofErr w:type="spellStart"/>
          <w:r w:rsidR="003501A9" w:rsidRPr="003501A9">
            <w:rPr>
              <w:rFonts w:ascii="Arial" w:eastAsia="SimSun" w:hAnsi="Arial" w:cs="Arial"/>
              <w:kern w:val="2"/>
              <w:lang w:val="uk-UA" w:eastAsia="zh-CN"/>
            </w:rPr>
            <w:t>ендопротезування</w:t>
          </w:r>
          <w:proofErr w:type="spellEnd"/>
          <w:r w:rsidR="003501A9" w:rsidRPr="003501A9">
            <w:rPr>
              <w:rFonts w:ascii="Arial" w:eastAsia="SimSun" w:hAnsi="Arial" w:cs="Arial"/>
              <w:kern w:val="2"/>
              <w:lang w:val="uk-UA" w:eastAsia="zh-CN"/>
            </w:rPr>
            <w:t xml:space="preserve"> населення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»</w:t>
          </w:r>
        </w:p>
        <w:p w14:paraId="3A4CAA2C" w14:textId="05F5EFD4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У разі перемоги зобов'язуємось </w:t>
          </w:r>
          <w:r w:rsidR="00CE79B9">
            <w:rPr>
              <w:rFonts w:ascii="Arial" w:eastAsia="SimSun" w:hAnsi="Arial" w:cs="Arial"/>
              <w:kern w:val="2"/>
              <w:lang w:val="uk-UA" w:eastAsia="zh-CN"/>
            </w:rPr>
            <w:t>надати послуги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, що зазначені в документації, до  «___»  __________ 202</w:t>
          </w:r>
          <w:r w:rsidR="003501A9">
            <w:rPr>
              <w:rFonts w:ascii="Arial" w:eastAsia="SimSun" w:hAnsi="Arial" w:cs="Arial"/>
              <w:kern w:val="2"/>
              <w:lang w:val="uk-UA" w:eastAsia="zh-CN"/>
            </w:rPr>
            <w:t>6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2A291B53" w14:textId="77777777" w:rsidR="009540E1" w:rsidRPr="00D0235D" w:rsidRDefault="009540E1" w:rsidP="003501A9">
          <w:pPr>
            <w:widowControl w:val="0"/>
            <w:spacing w:before="100" w:beforeAutospacing="1" w:after="100" w:afterAutospacing="1" w:line="240" w:lineRule="auto"/>
            <w:jc w:val="both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1D121559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0EFB0605" w14:textId="25D9B815" w:rsidR="009540E1" w:rsidRDefault="009540E1" w:rsidP="003501A9">
          <w:pPr>
            <w:widowControl w:val="0"/>
            <w:spacing w:before="100" w:beforeAutospacing="1" w:after="100" w:afterAutospacing="1" w:line="240" w:lineRule="auto"/>
            <w:rPr>
              <w:b/>
              <w:bCs/>
              <w:u w:val="single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468FF9AE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306B50A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F18D8AC" w14:textId="416A4ED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6724E61C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DDA6BA6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1A83AAE" w14:textId="5A9D528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2.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04F092C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258D1D7" w14:textId="57DEAD6E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3.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266BD68C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94E5FD7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ED278B" w14:textId="1B67E40C" w:rsidR="00CE79B9" w:rsidRPr="00CE79B9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4.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D27E845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6A54BB1" w14:textId="29FC8421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5.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BB34BAD" w14:textId="77777777" w:rsidR="009540E1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4927AB5E" w14:textId="7E94CDC9" w:rsidR="00CE79B9" w:rsidRPr="00D0235D" w:rsidRDefault="00CE79B9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6.</w:t>
                    </w: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64E1C8D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2FCDF055" w14:textId="77777777" w:rsidR="009540E1" w:rsidRPr="00DD0ED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bCs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tbl>
              <w:tblPr>
                <w:tblW w:w="8994" w:type="dxa"/>
                <w:tblLook w:val="04A0" w:firstRow="1" w:lastRow="0" w:firstColumn="1" w:lastColumn="0" w:noHBand="0" w:noVBand="1"/>
              </w:tblPr>
              <w:tblGrid>
                <w:gridCol w:w="820"/>
                <w:gridCol w:w="5559"/>
                <w:gridCol w:w="1400"/>
                <w:gridCol w:w="1215"/>
              </w:tblGrid>
              <w:tr w:rsidR="00DD0EDA" w:rsidRPr="00DD0EDA" w14:paraId="2827291C" w14:textId="77777777" w:rsidTr="00CE79B9">
                <w:trPr>
                  <w:trHeight w:val="780"/>
                </w:trPr>
                <w:tc>
                  <w:tcPr>
                    <w:tcW w:w="820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bottom"/>
                    <w:hideMark/>
                  </w:tcPr>
                  <w:p w14:paraId="4EB9E712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uk-UA" w:eastAsia="uk-UA"/>
                      </w:rPr>
                    </w:pPr>
                  </w:p>
                </w:tc>
                <w:tc>
                  <w:tcPr>
                    <w:tcW w:w="8174" w:type="dxa"/>
                    <w:gridSpan w:val="3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vAlign w:val="bottom"/>
                    <w:hideMark/>
                  </w:tcPr>
                  <w:p w14:paraId="4CE27ECC" w14:textId="53EA52E4" w:rsidR="00DD0EDA" w:rsidRPr="007D6D2F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eastAsia="uk-UA"/>
                      </w:rPr>
                    </w:pPr>
                  </w:p>
                </w:tc>
              </w:tr>
              <w:tr w:rsidR="00DD0EDA" w:rsidRPr="00DD0EDA" w14:paraId="1B157C19" w14:textId="77777777" w:rsidTr="00CE79B9">
                <w:trPr>
                  <w:trHeight w:val="1570"/>
                </w:trPr>
                <w:tc>
                  <w:tcPr>
                    <w:tcW w:w="820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160D837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B535C91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13156C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F29A116" w14:textId="6DF2F80C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eastAsia="uk-UA"/>
                      </w:rPr>
                      <w:t xml:space="preserve"> </w:t>
                    </w: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(без ПДВ)</w:t>
                    </w:r>
                  </w:p>
                </w:tc>
              </w:tr>
              <w:tr w:rsidR="00DD0EDA" w:rsidRPr="00DD0EDA" w14:paraId="5F390191" w14:textId="77777777" w:rsidTr="00CE79B9">
                <w:trPr>
                  <w:trHeight w:val="79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24679EA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4BFCDA5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40D8EE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BCEFFD2" w14:textId="09175C9A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0,00</w:t>
                    </w:r>
                  </w:p>
                </w:tc>
              </w:tr>
              <w:tr w:rsidR="00DD0EDA" w:rsidRPr="00DD0EDA" w14:paraId="48D88319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8FDEF32" w14:textId="77777777" w:rsidR="00DD0EDA" w:rsidRPr="00DD0EDA" w:rsidRDefault="00DD0EDA" w:rsidP="00DD0EDA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CE0AA3" w14:textId="0EB08C8B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 w:rsid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B7ACEE7" w14:textId="77777777" w:rsidR="00DD0EDA" w:rsidRPr="00DD0EDA" w:rsidRDefault="00DD0EDA" w:rsidP="00DD0EDA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1605CE4" w14:textId="6048379E" w:rsidR="00DD0EDA" w:rsidRPr="00DD0EDA" w:rsidRDefault="00DD0EDA" w:rsidP="00DD0EDA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1F8224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52A41FB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132033D" w14:textId="6C203733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Бізнес Аналітик 2)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6B318D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7FCC0C13" w14:textId="4D8A80AA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E3E395A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7489EF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8065B83" w14:textId="2F17197E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  <w:r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(наприклад: Розробник 1)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6F1BA3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2825D33" w14:textId="5576D28C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9F03F77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42B2B01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71DA232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6E45A6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416C7C7B" w14:textId="4A78281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30D7C8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0BFAEB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49D9CE3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D98691C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6B053D4C" w14:textId="7EA5DA88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74CFDD63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770157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1F3A9A8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C05399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C53C596" w14:textId="3BBD82C0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28ABFC9D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6D0D4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3A28534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CDCE8C5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1DA8EFB" w14:textId="704DD697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4ECD2F0C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06ED2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C59E87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D5F9050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16301CCA" w14:textId="752E4CB3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58342FF4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092CC0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AA92ABE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6D96F7A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2E96547E" w14:textId="0C4153F6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62AB860E" w14:textId="77777777" w:rsidTr="00CE79B9">
                <w:trPr>
                  <w:trHeight w:val="26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2076BC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977F4FF" w14:textId="77777777" w:rsidR="009104DB" w:rsidRPr="00DD0EDA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9FEA74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</w:tcPr>
                  <w:p w14:paraId="396494C1" w14:textId="413EAB41" w:rsidR="009104DB" w:rsidRPr="00DD0EDA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</w:p>
                </w:tc>
              </w:tr>
              <w:tr w:rsidR="009104DB" w:rsidRPr="00DD0EDA" w14:paraId="328C44C3" w14:textId="77777777" w:rsidTr="00CE79B9">
                <w:trPr>
                  <w:trHeight w:val="270"/>
                </w:trPr>
                <w:tc>
                  <w:tcPr>
                    <w:tcW w:w="820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942AE09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5559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E1B7F23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0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3FE942D2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10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2B55BB6" w14:textId="77777777" w:rsidR="009104DB" w:rsidRPr="00DD0EDA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DD0EDA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</w:tbl>
            <w:p w14:paraId="017A4667" w14:textId="0FBD6FFC" w:rsidR="00DD0EDA" w:rsidRPr="009104DB" w:rsidRDefault="009104DB" w:rsidP="009104DB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*по курсу НБУ на дату подання заявки</w:t>
              </w:r>
              <w:r w:rsidR="00F26AF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(прохання зазначити курс 4 знаки після коми)</w:t>
              </w:r>
              <w:r w:rsidRPr="009104DB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</w:p>
            <w:p w14:paraId="5C01918B" w14:textId="77777777" w:rsidR="00EB0247" w:rsidRPr="009104DB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</w:p>
            <w:p w14:paraId="617F9F30" w14:textId="3EFCD056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Опис запропонованої стратегії виконання 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780AE20E" w14:textId="1B9C4C46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(надається опис стратегії та деталізованого плану виконання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проєкту, включаючи пропозиції щодо використання певних технологій, платформ, фреймворків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0B9416DB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Перелік та вартість етапів відповідно до запропонованої методології</w:t>
              </w: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836"/>
                <w:gridCol w:w="1752"/>
                <w:gridCol w:w="5361"/>
                <w:gridCol w:w="1402"/>
              </w:tblGrid>
              <w:tr w:rsidR="009540E1" w:rsidRPr="00D0235D" w14:paraId="732555ED" w14:textId="77777777" w:rsidTr="00D8037D">
                <w:tc>
                  <w:tcPr>
                    <w:tcW w:w="836" w:type="dxa"/>
                    <w:shd w:val="clear" w:color="auto" w:fill="E7E6E6" w:themeFill="background2"/>
                  </w:tcPr>
                  <w:p w14:paraId="5EC27084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етапу</w:t>
                    </w:r>
                  </w:p>
                </w:tc>
                <w:tc>
                  <w:tcPr>
                    <w:tcW w:w="1752" w:type="dxa"/>
                    <w:shd w:val="clear" w:color="auto" w:fill="E7E6E6" w:themeFill="background2"/>
                    <w:vAlign w:val="bottom"/>
                  </w:tcPr>
                  <w:p w14:paraId="64636113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Тривалість, днів</w:t>
                    </w:r>
                  </w:p>
                </w:tc>
                <w:tc>
                  <w:tcPr>
                    <w:tcW w:w="5361" w:type="dxa"/>
                    <w:shd w:val="clear" w:color="auto" w:fill="E7E6E6" w:themeFill="background2"/>
                    <w:vAlign w:val="bottom"/>
                  </w:tcPr>
                  <w:p w14:paraId="53901009" w14:textId="77777777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Найменування етапу</w:t>
                    </w:r>
                  </w:p>
                </w:tc>
                <w:tc>
                  <w:tcPr>
                    <w:tcW w:w="1402" w:type="dxa"/>
                    <w:shd w:val="clear" w:color="auto" w:fill="E7E6E6" w:themeFill="background2"/>
                    <w:vAlign w:val="bottom"/>
                  </w:tcPr>
                  <w:p w14:paraId="58C405F4" w14:textId="12748309" w:rsidR="009540E1" w:rsidRPr="00D0235D" w:rsidRDefault="009540E1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Вартість </w:t>
                    </w:r>
                    <w:r w:rsidR="00CE79B9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послуг</w:t>
                    </w: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грн</w:t>
                    </w:r>
                  </w:p>
                </w:tc>
              </w:tr>
              <w:tr w:rsidR="009540E1" w:rsidRPr="00D0235D" w14:paraId="3DB155F2" w14:textId="77777777" w:rsidTr="009540E1">
                <w:tc>
                  <w:tcPr>
                    <w:tcW w:w="836" w:type="dxa"/>
                  </w:tcPr>
                  <w:p w14:paraId="7A5E61B3" w14:textId="79C6B2C5" w:rsidR="009540E1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1</w:t>
                    </w:r>
                  </w:p>
                </w:tc>
                <w:tc>
                  <w:tcPr>
                    <w:tcW w:w="1752" w:type="dxa"/>
                  </w:tcPr>
                  <w:p w14:paraId="11D712E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361" w:type="dxa"/>
                  </w:tcPr>
                  <w:p w14:paraId="02FDF48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402" w:type="dxa"/>
                  </w:tcPr>
                  <w:p w14:paraId="639A9E2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c>
              </w:tr>
              <w:tr w:rsidR="009104DB" w:rsidRPr="00D0235D" w14:paraId="6BBFC9C3" w14:textId="77777777" w:rsidTr="009540E1">
                <w:tc>
                  <w:tcPr>
                    <w:tcW w:w="836" w:type="dxa"/>
                  </w:tcPr>
                  <w:p w14:paraId="73FFCB9F" w14:textId="56C5292D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lastRenderedPageBreak/>
                      <w:t>2</w:t>
                    </w:r>
                  </w:p>
                </w:tc>
                <w:tc>
                  <w:tcPr>
                    <w:tcW w:w="1752" w:type="dxa"/>
                  </w:tcPr>
                  <w:p w14:paraId="373376B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C5E304F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54701AC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  <w:tr w:rsidR="009104DB" w:rsidRPr="00D0235D" w14:paraId="21A2B356" w14:textId="77777777" w:rsidTr="009540E1">
                <w:tc>
                  <w:tcPr>
                    <w:tcW w:w="836" w:type="dxa"/>
                  </w:tcPr>
                  <w:p w14:paraId="5FAA89E7" w14:textId="1FB4F90B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</w:rPr>
                      <w:t>..</w:t>
                    </w:r>
                  </w:p>
                </w:tc>
                <w:tc>
                  <w:tcPr>
                    <w:tcW w:w="1752" w:type="dxa"/>
                  </w:tcPr>
                  <w:p w14:paraId="2C794B85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5361" w:type="dxa"/>
                  </w:tcPr>
                  <w:p w14:paraId="4452F6AC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402" w:type="dxa"/>
                  </w:tcPr>
                  <w:p w14:paraId="3DCDF7A8" w14:textId="77777777" w:rsidR="009104DB" w:rsidRPr="00D0235D" w:rsidRDefault="009104DB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color w:val="000000" w:themeColor="text1"/>
                      </w:rPr>
                    </w:pPr>
                  </w:p>
                </w:tc>
              </w:tr>
            </w:tbl>
            <w:p w14:paraId="573AFC5B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12A4D8C3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en-US"/>
                </w:rPr>
              </w:pPr>
            </w:p>
            <w:p w14:paraId="0CF007E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вартість та порядок оплати </w:t>
              </w:r>
            </w:p>
            <w:p w14:paraId="6F6CD2E8" w14:textId="50F2A7C9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загальна вартість проєкту, а також виробництва кожного з етапів/складових, та порядок оплати; до заявки має бути доданий деталізований розрахунок вартості </w:t>
              </w:r>
              <w:r w:rsidR="00CE79B9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послуг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tbl>
              <w:tblPr>
                <w:tblW w:w="9493" w:type="dxa"/>
                <w:tblLook w:val="04A0" w:firstRow="1" w:lastRow="0" w:firstColumn="1" w:lastColumn="0" w:noHBand="0" w:noVBand="1"/>
              </w:tblPr>
              <w:tblGrid>
                <w:gridCol w:w="616"/>
                <w:gridCol w:w="2073"/>
                <w:gridCol w:w="1417"/>
                <w:gridCol w:w="1276"/>
                <w:gridCol w:w="1295"/>
                <w:gridCol w:w="1115"/>
                <w:gridCol w:w="1701"/>
              </w:tblGrid>
              <w:tr w:rsidR="009104DB" w:rsidRPr="009104DB" w14:paraId="594D3CC8" w14:textId="77777777" w:rsidTr="0070276E">
                <w:trPr>
                  <w:trHeight w:val="1570"/>
                </w:trPr>
                <w:tc>
                  <w:tcPr>
                    <w:tcW w:w="616" w:type="dxa"/>
                    <w:tcBorders>
                      <w:top w:val="single" w:sz="4" w:space="0" w:color="000000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20C4CB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№</w:t>
                    </w:r>
                  </w:p>
                </w:tc>
                <w:tc>
                  <w:tcPr>
                    <w:tcW w:w="2073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CE86B7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Вид (опис) Послуг</w:t>
                    </w:r>
                  </w:p>
                </w:tc>
                <w:tc>
                  <w:tcPr>
                    <w:tcW w:w="1417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B6E88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 ставка Виконавця,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 xml:space="preserve">еквівалент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дол.США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 </w:t>
                    </w: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br/>
                      <w:t>(без ПДВ)</w:t>
                    </w:r>
                  </w:p>
                </w:tc>
                <w:tc>
                  <w:tcPr>
                    <w:tcW w:w="1276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A82BD2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Погодинна ставка, грн.*</w:t>
                    </w:r>
                  </w:p>
                </w:tc>
                <w:tc>
                  <w:tcPr>
                    <w:tcW w:w="129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74A00A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Тривалість, роб.  годин.</w:t>
                    </w:r>
                  </w:p>
                </w:tc>
                <w:tc>
                  <w:tcPr>
                    <w:tcW w:w="1115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3AB69EE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 xml:space="preserve">Вартість,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дол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uk-UA" w:eastAsia="uk-UA"/>
                      </w:rPr>
                      <w:t>. США</w:t>
                    </w:r>
                  </w:p>
                </w:tc>
                <w:tc>
                  <w:tcPr>
                    <w:tcW w:w="1701" w:type="dxa"/>
                    <w:tcBorders>
                      <w:top w:val="single" w:sz="4" w:space="0" w:color="000000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0AFAF9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Вартість, грн.*</w:t>
                    </w:r>
                  </w:p>
                </w:tc>
              </w:tr>
              <w:tr w:rsidR="009104DB" w:rsidRPr="009104DB" w14:paraId="62691CB0" w14:textId="77777777" w:rsidTr="0070276E">
                <w:trPr>
                  <w:trHeight w:val="79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21974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AB64C3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Ставки Виконавця надання послуг з комп’ютерного програмування, а саме: розробки комп’ютерних програм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E970C1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3B78F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D825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54DB9D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1E03B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88C093F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57E815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135256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EE7990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5E6BAD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F9AE2B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3F920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75590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784E0B32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F4B847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F2677A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1C8AC50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A875BD1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5DA4A3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625D683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749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505D4D31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51072B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30E234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06B8514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7DD0B8A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10543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7CC7A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D05536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15B3A179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667224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1.4.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99B5B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CDDC7E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34A1A19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D7E14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0E999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CAB60F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1B58F10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7466C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1.5.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3B21182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1568369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EFC558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169AB41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DBB19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0387A38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6C7A304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D3E0EA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1.6.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0C6406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0A2117A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4854F88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908E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E80A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DE8606A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E5CEBC5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23C5A87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1.7.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0DDD40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91BB363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6BDA24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340731F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313D49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ACEE61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2C678D2A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DCDDD6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1.8.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DB477F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F6BF33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1B5E315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07979E7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5EA6F61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63CFA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6B0A2D6C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B9F51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1.9.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9FB4CF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8C5BE4F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B7B7B7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522B736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FDB7CA3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2497A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7E36E4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3DCFE633" w14:textId="77777777" w:rsidTr="0070276E">
                <w:trPr>
                  <w:trHeight w:val="26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07D78D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1.10.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68921D55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87C336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FF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FCDB0F7" w14:textId="77777777" w:rsidR="009104DB" w:rsidRPr="009104DB" w:rsidRDefault="009104DB" w:rsidP="009104DB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10AE1C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nil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498548CB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9466CF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A44E344" w14:textId="77777777" w:rsidTr="0070276E">
                <w:trPr>
                  <w:trHeight w:val="2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6BBF068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1A6A0DE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71A4653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4ACB799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7B059AC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12" w:space="0" w:color="000000"/>
                      <w:right w:val="single" w:sz="4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2110CD1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12" w:space="0" w:color="000000"/>
                      <w:right w:val="single" w:sz="12" w:space="0" w:color="000000"/>
                    </w:tcBorders>
                    <w:shd w:val="clear" w:color="DAEDF1" w:fill="DAEDF1"/>
                    <w:noWrap/>
                    <w:vAlign w:val="bottom"/>
                    <w:hideMark/>
                  </w:tcPr>
                  <w:p w14:paraId="1C97E550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</w:tr>
              <w:tr w:rsidR="009104DB" w:rsidRPr="009104DB" w14:paraId="0F6CAE00" w14:textId="77777777" w:rsidTr="0070276E">
                <w:trPr>
                  <w:trHeight w:val="417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noWrap/>
                    <w:vAlign w:val="bottom"/>
                    <w:hideMark/>
                  </w:tcPr>
                  <w:p w14:paraId="0FCF59D5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lastRenderedPageBreak/>
                      <w:t>2.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20B607B6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Фіксовані витрати  не більше 30% від повної  вартості (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можуть включати Загальновиробничі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,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Супровід сервісів з розробки та управління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проектами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 xml:space="preserve">, оренда сервісних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потужностей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Оренда офісного приміщення та інші послуги з обслуговування офісу.           Адміністративні витрати, в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т.ч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. але не виключно: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Послуги банків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 xml:space="preserve">- Витрати на </w:t>
                    </w:r>
                    <w:proofErr w:type="spellStart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професійно</w:t>
                    </w:r>
                    <w:proofErr w:type="spellEnd"/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t>-консультаційні послуги</w:t>
                    </w:r>
                    <w:r w:rsidRPr="009104DB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w:br/>
                      <w:t>- Амортизаційні відрахування на ОЗ.     Вартість Гарантійної підтримки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52A7F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38024FD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4BBE1C9D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Х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75C8947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140B4542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color w:val="595959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  <w:tr w:rsidR="009104DB" w:rsidRPr="009104DB" w14:paraId="07652975" w14:textId="77777777" w:rsidTr="0070276E">
                <w:trPr>
                  <w:trHeight w:val="620"/>
                </w:trPr>
                <w:tc>
                  <w:tcPr>
                    <w:tcW w:w="616" w:type="dxa"/>
                    <w:tcBorders>
                      <w:top w:val="nil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575BF23E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3.</w:t>
                    </w:r>
                  </w:p>
                </w:tc>
                <w:tc>
                  <w:tcPr>
                    <w:tcW w:w="2073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7D690FDC" w14:textId="77777777" w:rsidR="009104DB" w:rsidRPr="009104DB" w:rsidRDefault="009104DB" w:rsidP="009104DB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ПОВНА ВАРТІСТЬ (1+2)</w:t>
                    </w:r>
                  </w:p>
                </w:tc>
                <w:tc>
                  <w:tcPr>
                    <w:tcW w:w="1417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429254DF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CCCCCC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76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vAlign w:val="bottom"/>
                    <w:hideMark/>
                  </w:tcPr>
                  <w:p w14:paraId="02CEC2DC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29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1162F36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 </w:t>
                    </w:r>
                  </w:p>
                </w:tc>
                <w:tc>
                  <w:tcPr>
                    <w:tcW w:w="1115" w:type="dxa"/>
                    <w:tcBorders>
                      <w:top w:val="nil"/>
                      <w:left w:val="nil"/>
                      <w:bottom w:val="single" w:sz="4" w:space="0" w:color="000000"/>
                      <w:right w:val="single" w:sz="4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5B1E1AC9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  <w:tc>
                  <w:tcPr>
                    <w:tcW w:w="1701" w:type="dxa"/>
                    <w:tcBorders>
                      <w:top w:val="nil"/>
                      <w:left w:val="nil"/>
                      <w:bottom w:val="single" w:sz="4" w:space="0" w:color="000000"/>
                      <w:right w:val="single" w:sz="12" w:space="0" w:color="000000"/>
                    </w:tcBorders>
                    <w:shd w:val="clear" w:color="DAEDF1" w:fill="DAEDF1"/>
                    <w:vAlign w:val="bottom"/>
                    <w:hideMark/>
                  </w:tcPr>
                  <w:p w14:paraId="2CF67EA4" w14:textId="77777777" w:rsidR="009104DB" w:rsidRPr="009104DB" w:rsidRDefault="009104DB" w:rsidP="009104DB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</w:pPr>
                    <w:r w:rsidRPr="009104D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  <w:lang w:val="uk-UA" w:eastAsia="uk-UA"/>
                      </w:rPr>
                      <w:t>0,00</w:t>
                    </w:r>
                  </w:p>
                </w:tc>
              </w:tr>
            </w:tbl>
            <w:p w14:paraId="3CE3F6E2" w14:textId="61BED205" w:rsidR="009540E1" w:rsidRPr="00DD0EDA" w:rsidRDefault="00F26AFE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*по курсу НБУ на дату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подання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заявки (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прохання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зазначити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курс 4 знаки </w:t>
              </w:r>
              <w:proofErr w:type="spellStart"/>
              <w:r w:rsidRPr="00F26AFE">
                <w:rPr>
                  <w:rFonts w:ascii="Arial" w:hAnsi="Arial" w:cs="Arial"/>
                  <w:i/>
                  <w:color w:val="000000" w:themeColor="text1"/>
                </w:rPr>
                <w:t>після</w:t>
              </w:r>
              <w:proofErr w:type="spellEnd"/>
              <w:r w:rsidRPr="00F26AFE">
                <w:rPr>
                  <w:rFonts w:ascii="Arial" w:hAnsi="Arial" w:cs="Arial"/>
                  <w:i/>
                  <w:color w:val="000000" w:themeColor="text1"/>
                </w:rPr>
                <w:t xml:space="preserve"> коми)</w:t>
              </w:r>
            </w:p>
            <w:p w14:paraId="3355112C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0830576" w14:textId="1F298C3A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Загальна тривалість виконання </w:t>
              </w:r>
              <w:r w:rsidR="00CE79B9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проєкту</w:t>
              </w:r>
            </w:p>
            <w:p w14:paraId="0D752CAD" w14:textId="34D6F9A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загальна тривалість проєкту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у робочих днях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33FB426" w14:textId="77777777" w:rsidR="009540E1" w:rsidRPr="0070276E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F036EB2" w14:textId="77777777" w:rsidR="00EB0247" w:rsidRPr="0070276E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1DEF04B3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20532C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Оч</w:t>
              </w: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ікуваний результат виконання проєкту </w:t>
              </w:r>
            </w:p>
            <w:p w14:paraId="75941A45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кількісні та якісні показники</w:t>
              </w:r>
              <w:r w:rsidRPr="0020532C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DC0C1B3" w14:textId="77777777" w:rsidR="009540E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4844A9AF" w14:textId="77777777" w:rsidR="00EB0247" w:rsidRPr="00EB024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en-US"/>
                </w:rPr>
              </w:pPr>
            </w:p>
            <w:p w14:paraId="76D3DACC" w14:textId="77777777" w:rsidR="009540E1" w:rsidRPr="005F6C7A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5F6C7A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Супровід та гарантійне обслуговування</w:t>
              </w:r>
            </w:p>
            <w:p w14:paraId="387DBE18" w14:textId="708AD50A" w:rsidR="009540E1" w:rsidRPr="005F6C7A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(зазначаються умови технічного супроводу та гарантійного та післягарантійного обслуговування</w:t>
              </w:r>
              <w:r w:rsidR="0070276E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відповідно до умов Технічних вимог</w:t>
              </w:r>
              <w:r w:rsidRPr="005F6C7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DD0EDA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287C5D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7815" w14:textId="77777777" w:rsidR="00287C5D" w:rsidRDefault="00287C5D" w:rsidP="00251C8C">
      <w:pPr>
        <w:spacing w:after="0" w:line="240" w:lineRule="auto"/>
      </w:pPr>
      <w:r>
        <w:separator/>
      </w:r>
    </w:p>
  </w:endnote>
  <w:endnote w:type="continuationSeparator" w:id="0">
    <w:p w14:paraId="1C380EEC" w14:textId="77777777" w:rsidR="00287C5D" w:rsidRDefault="00287C5D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E5AD" w14:textId="77777777" w:rsidR="00287C5D" w:rsidRDefault="00287C5D" w:rsidP="00251C8C">
      <w:pPr>
        <w:spacing w:after="0" w:line="240" w:lineRule="auto"/>
      </w:pPr>
      <w:r>
        <w:separator/>
      </w:r>
    </w:p>
  </w:footnote>
  <w:footnote w:type="continuationSeparator" w:id="0">
    <w:p w14:paraId="3EDDFD2A" w14:textId="77777777" w:rsidR="00287C5D" w:rsidRDefault="00287C5D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</w:t>
        </w:r>
        <w:proofErr w:type="spellStart"/>
        <w:r w:rsidRPr="009540E1">
          <w:rPr>
            <w:rFonts w:ascii="Montserrat SemiBold" w:hAnsi="Montserrat SemiBold"/>
            <w:lang w:val="uk-UA"/>
          </w:rPr>
          <w:t>Мінцифрою</w:t>
        </w:r>
        <w:proofErr w:type="spellEnd"/>
        <w:r w:rsidRPr="009540E1">
          <w:rPr>
            <w:rFonts w:ascii="Montserrat SemiBold" w:hAnsi="Montserrat SemiBold"/>
            <w:lang w:val="uk-UA"/>
          </w:rPr>
          <w:t xml:space="preserve"> та Фондом </w:t>
        </w:r>
        <w:proofErr w:type="spellStart"/>
        <w:r w:rsidRPr="009540E1">
          <w:rPr>
            <w:rFonts w:ascii="Montserrat SemiBold" w:hAnsi="Montserrat SemiBold"/>
            <w:lang w:val="uk-UA"/>
          </w:rPr>
          <w:t>Innovabridge</w:t>
        </w:r>
        <w:proofErr w:type="spellEnd"/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77DC1"/>
    <w:multiLevelType w:val="hybridMultilevel"/>
    <w:tmpl w:val="950A1D88"/>
    <w:lvl w:ilvl="0" w:tplc="83D067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544"/>
    <w:multiLevelType w:val="hybridMultilevel"/>
    <w:tmpl w:val="F4448214"/>
    <w:lvl w:ilvl="0" w:tplc="3012A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64E5D"/>
    <w:multiLevelType w:val="hybridMultilevel"/>
    <w:tmpl w:val="F4866344"/>
    <w:lvl w:ilvl="0" w:tplc="8C24B42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4"/>
  </w:num>
  <w:num w:numId="3" w16cid:durableId="1485272356">
    <w:abstractNumId w:val="9"/>
  </w:num>
  <w:num w:numId="4" w16cid:durableId="1044914685">
    <w:abstractNumId w:val="23"/>
  </w:num>
  <w:num w:numId="5" w16cid:durableId="1121151555">
    <w:abstractNumId w:val="16"/>
  </w:num>
  <w:num w:numId="6" w16cid:durableId="1477604892">
    <w:abstractNumId w:val="20"/>
  </w:num>
  <w:num w:numId="7" w16cid:durableId="1895123002">
    <w:abstractNumId w:val="15"/>
  </w:num>
  <w:num w:numId="8" w16cid:durableId="115028216">
    <w:abstractNumId w:val="0"/>
  </w:num>
  <w:num w:numId="9" w16cid:durableId="1201818140">
    <w:abstractNumId w:val="21"/>
  </w:num>
  <w:num w:numId="10" w16cid:durableId="1951929303">
    <w:abstractNumId w:val="18"/>
  </w:num>
  <w:num w:numId="11" w16cid:durableId="1988314023">
    <w:abstractNumId w:val="5"/>
  </w:num>
  <w:num w:numId="12" w16cid:durableId="489441709">
    <w:abstractNumId w:val="12"/>
  </w:num>
  <w:num w:numId="13" w16cid:durableId="1205678732">
    <w:abstractNumId w:val="17"/>
  </w:num>
  <w:num w:numId="14" w16cid:durableId="1285842227">
    <w:abstractNumId w:val="11"/>
  </w:num>
  <w:num w:numId="15" w16cid:durableId="637491657">
    <w:abstractNumId w:val="10"/>
  </w:num>
  <w:num w:numId="16" w16cid:durableId="1412508607">
    <w:abstractNumId w:val="1"/>
  </w:num>
  <w:num w:numId="17" w16cid:durableId="455295114">
    <w:abstractNumId w:val="8"/>
  </w:num>
  <w:num w:numId="18" w16cid:durableId="530849115">
    <w:abstractNumId w:val="19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3"/>
  </w:num>
  <w:num w:numId="22" w16cid:durableId="1331254258">
    <w:abstractNumId w:val="6"/>
  </w:num>
  <w:num w:numId="23" w16cid:durableId="1693725487">
    <w:abstractNumId w:val="22"/>
  </w:num>
  <w:num w:numId="24" w16cid:durableId="1506900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2BEB"/>
    <w:rsid w:val="000341E9"/>
    <w:rsid w:val="00037A0A"/>
    <w:rsid w:val="00055E81"/>
    <w:rsid w:val="00074B69"/>
    <w:rsid w:val="000A26F9"/>
    <w:rsid w:val="000B1223"/>
    <w:rsid w:val="00141D28"/>
    <w:rsid w:val="00142025"/>
    <w:rsid w:val="0018555B"/>
    <w:rsid w:val="001E236A"/>
    <w:rsid w:val="001F52C9"/>
    <w:rsid w:val="0020532C"/>
    <w:rsid w:val="00251C8C"/>
    <w:rsid w:val="00283524"/>
    <w:rsid w:val="00287C5D"/>
    <w:rsid w:val="00295D5A"/>
    <w:rsid w:val="002C27AB"/>
    <w:rsid w:val="002C3220"/>
    <w:rsid w:val="002E447A"/>
    <w:rsid w:val="0030671D"/>
    <w:rsid w:val="00341F15"/>
    <w:rsid w:val="0034473C"/>
    <w:rsid w:val="003501A9"/>
    <w:rsid w:val="0039736D"/>
    <w:rsid w:val="003C5986"/>
    <w:rsid w:val="003F7D79"/>
    <w:rsid w:val="00424BB0"/>
    <w:rsid w:val="0043201E"/>
    <w:rsid w:val="00467954"/>
    <w:rsid w:val="00485972"/>
    <w:rsid w:val="004D0E21"/>
    <w:rsid w:val="004D42E9"/>
    <w:rsid w:val="004E4052"/>
    <w:rsid w:val="00525DD4"/>
    <w:rsid w:val="00543A44"/>
    <w:rsid w:val="00556423"/>
    <w:rsid w:val="00585715"/>
    <w:rsid w:val="005F6C7A"/>
    <w:rsid w:val="00666EAE"/>
    <w:rsid w:val="0070276E"/>
    <w:rsid w:val="007157F7"/>
    <w:rsid w:val="00756C2E"/>
    <w:rsid w:val="007621AA"/>
    <w:rsid w:val="00782265"/>
    <w:rsid w:val="0079759C"/>
    <w:rsid w:val="007D6D2F"/>
    <w:rsid w:val="009104DB"/>
    <w:rsid w:val="0091192A"/>
    <w:rsid w:val="0094386B"/>
    <w:rsid w:val="009540E1"/>
    <w:rsid w:val="009D15C8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A05C5"/>
    <w:rsid w:val="00C10EEB"/>
    <w:rsid w:val="00C46DD1"/>
    <w:rsid w:val="00C84FDB"/>
    <w:rsid w:val="00C90E34"/>
    <w:rsid w:val="00C958DE"/>
    <w:rsid w:val="00CD1994"/>
    <w:rsid w:val="00CE52F1"/>
    <w:rsid w:val="00CE79B9"/>
    <w:rsid w:val="00D0235D"/>
    <w:rsid w:val="00D51A7A"/>
    <w:rsid w:val="00D618AD"/>
    <w:rsid w:val="00D676FC"/>
    <w:rsid w:val="00D8037D"/>
    <w:rsid w:val="00DA77BB"/>
    <w:rsid w:val="00DC2729"/>
    <w:rsid w:val="00DC2F6F"/>
    <w:rsid w:val="00DC5576"/>
    <w:rsid w:val="00DD0EDA"/>
    <w:rsid w:val="00E410F5"/>
    <w:rsid w:val="00E46B1C"/>
    <w:rsid w:val="00E876A6"/>
    <w:rsid w:val="00EA21F8"/>
    <w:rsid w:val="00EB0247"/>
    <w:rsid w:val="00ED3056"/>
    <w:rsid w:val="00F26AFE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665</Words>
  <Characters>4782</Characters>
  <Application>Microsoft Office Word</Application>
  <DocSecurity>0</DocSecurity>
  <Lines>298</Lines>
  <Paragraphs>226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Tetiana Smakohrai</cp:lastModifiedBy>
  <cp:revision>6</cp:revision>
  <dcterms:created xsi:type="dcterms:W3CDTF">2026-02-23T09:28:00Z</dcterms:created>
  <dcterms:modified xsi:type="dcterms:W3CDTF">2026-03-18T10:09:00Z</dcterms:modified>
</cp:coreProperties>
</file>